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031" w:rsidRDefault="003E4D01">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10</w:t>
      </w:r>
      <w:r>
        <w:rPr>
          <w:rFonts w:ascii="Arial" w:hAnsi="Arial" w:cs="Arial"/>
          <w:sz w:val="22"/>
        </w:rPr>
        <w:tab/>
      </w:r>
      <w:r>
        <w:rPr>
          <w:rFonts w:ascii="Arial" w:hAnsi="Arial" w:cs="Arial"/>
          <w:sz w:val="22"/>
        </w:rPr>
        <w:tab/>
        <w:t xml:space="preserve"> </w:t>
      </w:r>
      <w:r>
        <w:rPr>
          <w:rFonts w:ascii="Arial" w:hAnsi="Arial" w:cs="Arial"/>
          <w:sz w:val="22"/>
        </w:rPr>
        <w:tab/>
        <w:t xml:space="preserve">                             </w:t>
      </w:r>
      <w:r w:rsidR="004376EF">
        <w:rPr>
          <w:rFonts w:ascii="Arial" w:hAnsi="Arial" w:cs="Arial"/>
          <w:sz w:val="22"/>
        </w:rPr>
        <w:t xml:space="preserve">    </w:t>
      </w:r>
      <w:r>
        <w:rPr>
          <w:rFonts w:ascii="Arial" w:hAnsi="Arial" w:cs="Arial"/>
          <w:sz w:val="22"/>
        </w:rPr>
        <w:t xml:space="preserve">      R1-</w:t>
      </w:r>
      <w:r w:rsidR="004376EF">
        <w:rPr>
          <w:rFonts w:ascii="Arial" w:hAnsi="Arial" w:cs="Arial"/>
          <w:sz w:val="22"/>
        </w:rPr>
        <w:t>2206023</w:t>
      </w:r>
    </w:p>
    <w:p w:rsidR="001E7AF5" w:rsidRPr="001E7AF5" w:rsidRDefault="001E7AF5" w:rsidP="001E7AF5">
      <w:pPr>
        <w:pStyle w:val="3GPPHeader"/>
        <w:tabs>
          <w:tab w:val="clear" w:pos="1800"/>
          <w:tab w:val="left" w:pos="1580"/>
        </w:tabs>
        <w:snapToGrid w:val="0"/>
        <w:rPr>
          <w:rFonts w:cs="Arial"/>
          <w:bCs/>
          <w:sz w:val="22"/>
        </w:rPr>
      </w:pPr>
      <w:bookmarkStart w:id="2" w:name="_GoBack"/>
      <w:r w:rsidRPr="001E7AF5">
        <w:rPr>
          <w:rFonts w:cs="Arial"/>
          <w:bCs/>
          <w:sz w:val="22"/>
        </w:rPr>
        <w:t>Toulouse, France, August 22nd – 26th, 2022</w:t>
      </w:r>
    </w:p>
    <w:bookmarkEnd w:id="2"/>
    <w:p w:rsidR="00350031" w:rsidRDefault="00350031">
      <w:pPr>
        <w:pStyle w:val="3GPPHeader"/>
        <w:snapToGrid w:val="0"/>
        <w:rPr>
          <w:rFonts w:cs="Arial"/>
          <w:sz w:val="22"/>
        </w:rPr>
      </w:pPr>
    </w:p>
    <w:p w:rsidR="00350031" w:rsidRDefault="003E4D01">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rsidR="00350031" w:rsidRDefault="003E4D01">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t>Discussion on improved GNSS operation for IoT-NTN</w:t>
      </w:r>
    </w:p>
    <w:p w:rsidR="00350031" w:rsidRDefault="003E4D01">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9.12.</w:t>
      </w:r>
      <w:r>
        <w:rPr>
          <w:rFonts w:ascii="Arial" w:hAnsi="Arial" w:cs="Arial" w:hint="eastAsia"/>
          <w:sz w:val="22"/>
        </w:rPr>
        <w:t>4</w:t>
      </w:r>
    </w:p>
    <w:p w:rsidR="00350031" w:rsidRDefault="003E4D01">
      <w:pPr>
        <w:pBdr>
          <w:bottom w:val="single" w:sz="6" w:space="1" w:color="auto"/>
        </w:pBdr>
        <w:snapToGrid w:val="0"/>
        <w:jc w:val="both"/>
        <w:rPr>
          <w:rFonts w:ascii="Arial" w:hAnsi="Arial"/>
          <w:b/>
        </w:rPr>
      </w:pPr>
      <w:r>
        <w:rPr>
          <w:rFonts w:ascii="Arial" w:hAnsi="Arial"/>
          <w:b/>
        </w:rPr>
        <w:t>Document for:  Discussion</w:t>
      </w:r>
      <w:bookmarkEnd w:id="0"/>
      <w:bookmarkEnd w:id="1"/>
    </w:p>
    <w:p w:rsidR="00350031" w:rsidRDefault="003E4D0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350031" w:rsidRDefault="003E4D01">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#109e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conclusions and agreements on improved GNSS operation for IoT-NTN were made and the remaining issues needs to be further studied as below.</w:t>
      </w:r>
    </w:p>
    <w:p w:rsidR="00350031" w:rsidRDefault="003E4D01">
      <w:pPr>
        <w:jc w:val="both"/>
        <w:rPr>
          <w:rFonts w:ascii="Times New Roman" w:hAnsi="Times New Roman"/>
          <w:sz w:val="20"/>
          <w:szCs w:val="20"/>
        </w:rPr>
      </w:pPr>
      <w:r>
        <w:rPr>
          <w:noProof/>
          <w:sz w:val="20"/>
        </w:rPr>
        <mc:AlternateContent>
          <mc:Choice Requires="wps">
            <w:drawing>
              <wp:anchor distT="0" distB="0" distL="114300" distR="114300" simplePos="0" relativeHeight="251659264" behindDoc="0" locked="0" layoutInCell="1" allowOverlap="1">
                <wp:simplePos x="0" y="0"/>
                <wp:positionH relativeFrom="column">
                  <wp:posOffset>260350</wp:posOffset>
                </wp:positionH>
                <wp:positionV relativeFrom="paragraph">
                  <wp:posOffset>13335</wp:posOffset>
                </wp:positionV>
                <wp:extent cx="5631815" cy="4276090"/>
                <wp:effectExtent l="5080" t="4445" r="14605" b="12065"/>
                <wp:wrapTopAndBottom/>
                <wp:docPr id="7" name="文本框 7"/>
                <wp:cNvGraphicFramePr/>
                <a:graphic xmlns:a="http://schemas.openxmlformats.org/drawingml/2006/main">
                  <a:graphicData uri="http://schemas.microsoft.com/office/word/2010/wordprocessingShape">
                    <wps:wsp>
                      <wps:cNvSpPr txBox="1"/>
                      <wps:spPr>
                        <a:xfrm>
                          <a:off x="1155700" y="2840990"/>
                          <a:ext cx="5631815" cy="42760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350031" w:rsidRDefault="003E4D01">
                            <w:pPr>
                              <w:rPr>
                                <w:rFonts w:ascii="Times New Roman" w:hAnsi="Times New Roman" w:cs="Times New Roman"/>
                                <w:b/>
                                <w:bCs/>
                                <w:iCs/>
                                <w:sz w:val="20"/>
                                <w:szCs w:val="20"/>
                              </w:rPr>
                            </w:pPr>
                            <w:r>
                              <w:rPr>
                                <w:rFonts w:ascii="Times New Roman" w:hAnsi="Times New Roman" w:cs="Times New Roman"/>
                                <w:b/>
                                <w:iCs/>
                                <w:sz w:val="20"/>
                                <w:szCs w:val="20"/>
                              </w:rPr>
                              <w:t>Conclusion</w:t>
                            </w:r>
                          </w:p>
                          <w:p w:rsidR="00350031" w:rsidRDefault="003E4D01">
                            <w:pPr>
                              <w:rPr>
                                <w:rFonts w:ascii="Times New Roman" w:hAnsi="Times New Roman" w:cs="Times New Roman"/>
                                <w:bCs/>
                                <w:iCs/>
                                <w:sz w:val="20"/>
                                <w:szCs w:val="20"/>
                              </w:rPr>
                            </w:pPr>
                            <w:r>
                              <w:rPr>
                                <w:rFonts w:ascii="Times New Roman" w:hAnsi="Times New Roman" w:cs="Times New Roman"/>
                                <w:iCs/>
                                <w:sz w:val="20"/>
                                <w:szCs w:val="20"/>
                              </w:rPr>
                              <w:t>IoT NTN UE</w:t>
                            </w:r>
                            <w:r>
                              <w:rPr>
                                <w:rFonts w:ascii="Times New Roman" w:eastAsia="宋体" w:hAnsi="Times New Roman" w:cs="Times New Roman"/>
                                <w:bCs/>
                                <w:iCs/>
                                <w:sz w:val="20"/>
                                <w:szCs w:val="20"/>
                              </w:rPr>
                              <w:t xml:space="preserve"> may need to re-acquire</w:t>
                            </w:r>
                            <w:r>
                              <w:rPr>
                                <w:rFonts w:ascii="Times New Roman" w:hAnsi="Times New Roman" w:cs="Times New Roman"/>
                                <w:iCs/>
                                <w:sz w:val="20"/>
                                <w:szCs w:val="20"/>
                              </w:rPr>
                              <w:t xml:space="preserve"> a valid GNSS position fix in long connection time</w:t>
                            </w:r>
                            <w:r>
                              <w:rPr>
                                <w:rFonts w:ascii="Times New Roman" w:eastAsia="宋体" w:hAnsi="Times New Roman" w:cs="Times New Roman"/>
                                <w:bCs/>
                                <w:iCs/>
                                <w:sz w:val="20"/>
                                <w:szCs w:val="20"/>
                              </w:rPr>
                              <w:t>.</w:t>
                            </w:r>
                            <w:r>
                              <w:rPr>
                                <w:rFonts w:ascii="Times New Roman" w:hAnsi="Times New Roman" w:cs="Times New Roman"/>
                                <w:bCs/>
                                <w:iCs/>
                                <w:sz w:val="20"/>
                                <w:szCs w:val="20"/>
                              </w:rPr>
                              <w:t xml:space="preserve"> </w:t>
                            </w:r>
                          </w:p>
                          <w:p w:rsidR="00350031" w:rsidRDefault="003E4D01">
                            <w:pPr>
                              <w:pStyle w:val="a7"/>
                              <w:numPr>
                                <w:ilvl w:val="0"/>
                                <w:numId w:val="2"/>
                              </w:numPr>
                              <w:spacing w:after="0"/>
                              <w:ind w:leftChars="0" w:left="720" w:hanging="360"/>
                              <w:rPr>
                                <w:rFonts w:ascii="Times New Roman" w:hAnsi="Times New Roman" w:cs="Times New Roman"/>
                                <w:bCs/>
                                <w:iCs/>
                                <w:sz w:val="20"/>
                                <w:szCs w:val="20"/>
                              </w:rPr>
                            </w:pPr>
                            <w:r>
                              <w:rPr>
                                <w:rFonts w:ascii="Times New Roman" w:hAnsi="Times New Roman" w:cs="Times New Roman"/>
                                <w:bCs/>
                                <w:iCs/>
                                <w:sz w:val="20"/>
                                <w:szCs w:val="20"/>
                              </w:rPr>
                              <w:t>FFS: Whether and how to update or reduce the need to update GNSS position fix in long connection time</w:t>
                            </w:r>
                          </w:p>
                          <w:p w:rsidR="00350031" w:rsidRDefault="003E4D01">
                            <w:pPr>
                              <w:rPr>
                                <w:rFonts w:ascii="Times New Roman" w:hAnsi="Times New Roman" w:cs="Times New Roman"/>
                                <w:b/>
                                <w:sz w:val="20"/>
                                <w:szCs w:val="20"/>
                              </w:rPr>
                            </w:pPr>
                            <w:r>
                              <w:rPr>
                                <w:rFonts w:ascii="Times New Roman" w:hAnsi="Times New Roman" w:cs="Times New Roman"/>
                                <w:b/>
                                <w:color w:val="000000"/>
                                <w:sz w:val="20"/>
                                <w:szCs w:val="20"/>
                                <w:highlight w:val="green"/>
                              </w:rPr>
                              <w:t>Agreement</w:t>
                            </w:r>
                          </w:p>
                          <w:p w:rsidR="00350031" w:rsidRDefault="003E4D01">
                            <w:pPr>
                              <w:rPr>
                                <w:rFonts w:ascii="Times New Roman" w:hAnsi="Times New Roman" w:cs="Times New Roman"/>
                                <w:bCs/>
                                <w:sz w:val="20"/>
                                <w:szCs w:val="20"/>
                              </w:rPr>
                            </w:pPr>
                            <w:r>
                              <w:rPr>
                                <w:rFonts w:ascii="Times New Roman" w:hAnsi="Times New Roman" w:cs="Times New Roman"/>
                                <w:bCs/>
                                <w:sz w:val="20"/>
                                <w:szCs w:val="20"/>
                              </w:rPr>
                              <w:t xml:space="preserve">At least the following options can be considered on GNSS measurement in connected for potential enhancements for improved GNSS operations: </w:t>
                            </w:r>
                          </w:p>
                          <w:p w:rsidR="00350031" w:rsidRDefault="003E4D01">
                            <w:pPr>
                              <w:pStyle w:val="a7"/>
                              <w:numPr>
                                <w:ilvl w:val="0"/>
                                <w:numId w:val="2"/>
                              </w:numPr>
                              <w:spacing w:after="0"/>
                              <w:ind w:leftChars="0" w:left="720" w:hanging="360"/>
                              <w:rPr>
                                <w:rFonts w:ascii="Times New Roman" w:hAnsi="Times New Roman" w:cs="Times New Roman"/>
                                <w:bCs/>
                                <w:iCs/>
                                <w:sz w:val="20"/>
                                <w:szCs w:val="20"/>
                              </w:rPr>
                            </w:pPr>
                            <w:r>
                              <w:rPr>
                                <w:rFonts w:ascii="Times New Roman" w:hAnsi="Times New Roman" w:cs="Times New Roman"/>
                                <w:bCs/>
                                <w:iCs/>
                                <w:sz w:val="20"/>
                                <w:szCs w:val="20"/>
                              </w:rPr>
                              <w:t>Option 1: UE re-acquires GNSS position fix during RLF procedure</w:t>
                            </w:r>
                          </w:p>
                          <w:p w:rsidR="00350031" w:rsidRDefault="003E4D01">
                            <w:pPr>
                              <w:pStyle w:val="a7"/>
                              <w:numPr>
                                <w:ilvl w:val="0"/>
                                <w:numId w:val="2"/>
                              </w:numPr>
                              <w:spacing w:after="0"/>
                              <w:ind w:leftChars="0" w:left="720" w:hanging="360"/>
                              <w:rPr>
                                <w:rFonts w:ascii="Times New Roman" w:hAnsi="Times New Roman" w:cs="Times New Roman"/>
                                <w:bCs/>
                                <w:iCs/>
                                <w:sz w:val="20"/>
                                <w:szCs w:val="20"/>
                              </w:rPr>
                            </w:pPr>
                            <w:r>
                              <w:rPr>
                                <w:rFonts w:ascii="Times New Roman" w:hAnsi="Times New Roman" w:cs="Times New Roman"/>
                                <w:bCs/>
                                <w:iCs/>
                                <w:sz w:val="20"/>
                                <w:szCs w:val="20"/>
                              </w:rPr>
                              <w:t xml:space="preserve">Option 2: UE re-acquires GNSS position fix with a new gap </w:t>
                            </w:r>
                          </w:p>
                          <w:p w:rsidR="00350031" w:rsidRDefault="003E4D01">
                            <w:pPr>
                              <w:pStyle w:val="a7"/>
                              <w:ind w:leftChars="0" w:left="0"/>
                              <w:rPr>
                                <w:rFonts w:ascii="Times New Roman" w:hAnsi="Times New Roman" w:cs="Times New Roman"/>
                                <w:bCs/>
                                <w:sz w:val="20"/>
                                <w:szCs w:val="20"/>
                              </w:rPr>
                            </w:pPr>
                            <w:r>
                              <w:rPr>
                                <w:rFonts w:ascii="Times New Roman" w:hAnsi="Times New Roman" w:cs="Times New Roman"/>
                                <w:bCs/>
                                <w:sz w:val="20"/>
                                <w:szCs w:val="20"/>
                              </w:rPr>
                              <w:t>Note: this does not imply that a Rel-18 IoT NTN UE is mandated to support one or both of the options.</w:t>
                            </w:r>
                          </w:p>
                          <w:p w:rsidR="00350031" w:rsidRDefault="003E4D01">
                            <w:pPr>
                              <w:rPr>
                                <w:rFonts w:ascii="Times New Roman" w:eastAsia="宋体" w:hAnsi="Times New Roman" w:cs="Times New Roman"/>
                                <w:b/>
                                <w:bCs/>
                                <w:sz w:val="20"/>
                                <w:szCs w:val="20"/>
                                <w:lang w:eastAsia="en-US"/>
                              </w:rPr>
                            </w:pPr>
                            <w:r>
                              <w:rPr>
                                <w:rFonts w:ascii="Times New Roman" w:hAnsi="Times New Roman" w:cs="Times New Roman"/>
                                <w:b/>
                                <w:bCs/>
                                <w:color w:val="000000"/>
                                <w:sz w:val="20"/>
                                <w:szCs w:val="20"/>
                                <w:highlight w:val="green"/>
                              </w:rPr>
                              <w:t>Agreement</w:t>
                            </w:r>
                          </w:p>
                          <w:p w:rsidR="00350031" w:rsidRDefault="003E4D01">
                            <w:pPr>
                              <w:rPr>
                                <w:rFonts w:ascii="Times New Roman" w:hAnsi="Times New Roman" w:cs="Times New Roman"/>
                                <w:sz w:val="20"/>
                                <w:szCs w:val="20"/>
                              </w:rPr>
                            </w:pPr>
                            <w:r>
                              <w:rPr>
                                <w:rFonts w:ascii="Times New Roman" w:hAnsi="Times New Roman" w:cs="Times New Roman"/>
                                <w:sz w:val="20"/>
                                <w:szCs w:val="20"/>
                              </w:rPr>
                              <w:t xml:space="preserve">UE reports additional GNSS assistance information and further study the detailed GNSS assistance information, including e.g. GNSS position fix measurement time </w:t>
                            </w:r>
                          </w:p>
                          <w:p w:rsidR="00350031" w:rsidRDefault="003E4D01">
                            <w:pPr>
                              <w:pStyle w:val="a7"/>
                              <w:numPr>
                                <w:ilvl w:val="0"/>
                                <w:numId w:val="2"/>
                              </w:numPr>
                              <w:spacing w:after="0"/>
                              <w:ind w:leftChars="0" w:left="720" w:hanging="360"/>
                              <w:rPr>
                                <w:rFonts w:ascii="Times New Roman" w:hAnsi="Times New Roman" w:cs="Times New Roman"/>
                                <w:sz w:val="20"/>
                                <w:szCs w:val="20"/>
                              </w:rPr>
                            </w:pPr>
                            <w:r>
                              <w:rPr>
                                <w:rFonts w:ascii="Times New Roman" w:hAnsi="Times New Roman" w:cs="Times New Roman"/>
                                <w:sz w:val="20"/>
                                <w:szCs w:val="20"/>
                              </w:rPr>
                              <w:t>Note: Since RAN1 agreed that GNSS validity duration is reported by UE in Rel-17, it is already included in GNSS assistance information.</w:t>
                            </w:r>
                          </w:p>
                          <w:p w:rsidR="00350031" w:rsidRDefault="003E4D01">
                            <w:pPr>
                              <w:rPr>
                                <w:rFonts w:ascii="Times New Roman" w:hAnsi="Times New Roman" w:cs="Times New Roman"/>
                                <w:b/>
                                <w:bCs/>
                                <w:sz w:val="20"/>
                                <w:szCs w:val="20"/>
                              </w:rPr>
                            </w:pPr>
                            <w:r>
                              <w:rPr>
                                <w:rFonts w:ascii="Times New Roman" w:hAnsi="Times New Roman" w:cs="Times New Roman"/>
                                <w:b/>
                                <w:bCs/>
                                <w:color w:val="000000"/>
                                <w:sz w:val="20"/>
                                <w:szCs w:val="20"/>
                                <w:highlight w:val="green"/>
                              </w:rPr>
                              <w:t>Agreement</w:t>
                            </w:r>
                          </w:p>
                          <w:p w:rsidR="00350031" w:rsidRDefault="003E4D01">
                            <w:pPr>
                              <w:rPr>
                                <w:rFonts w:ascii="Times New Roman" w:hAnsi="Times New Roman" w:cs="Times New Roman"/>
                                <w:sz w:val="20"/>
                                <w:szCs w:val="20"/>
                              </w:rPr>
                            </w:pPr>
                            <w:r>
                              <w:rPr>
                                <w:rFonts w:ascii="Times New Roman" w:hAnsi="Times New Roman" w:cs="Times New Roman"/>
                                <w:sz w:val="20"/>
                                <w:szCs w:val="20"/>
                              </w:rPr>
                              <w:t>Further study on whether there is a need for potential enhancements on the following for long connection time</w:t>
                            </w:r>
                          </w:p>
                          <w:p w:rsidR="00350031" w:rsidRDefault="003E4D01">
                            <w:pPr>
                              <w:pStyle w:val="a7"/>
                              <w:numPr>
                                <w:ilvl w:val="0"/>
                                <w:numId w:val="2"/>
                              </w:numPr>
                              <w:spacing w:after="0"/>
                              <w:ind w:leftChars="0" w:left="720" w:hanging="360"/>
                              <w:rPr>
                                <w:rFonts w:ascii="Times New Roman" w:hAnsi="Times New Roman" w:cs="Times New Roman"/>
                                <w:sz w:val="20"/>
                                <w:szCs w:val="20"/>
                              </w:rPr>
                            </w:pPr>
                            <w:r>
                              <w:rPr>
                                <w:rFonts w:ascii="Times New Roman" w:hAnsi="Times New Roman" w:cs="Times New Roman"/>
                                <w:sz w:val="20"/>
                                <w:szCs w:val="20"/>
                              </w:rPr>
                              <w:t>UE triggered GNSS measurement.</w:t>
                            </w:r>
                          </w:p>
                          <w:p w:rsidR="00350031" w:rsidRDefault="003E4D01">
                            <w:pPr>
                              <w:pStyle w:val="a7"/>
                              <w:numPr>
                                <w:ilvl w:val="0"/>
                                <w:numId w:val="2"/>
                              </w:numPr>
                              <w:spacing w:after="0"/>
                              <w:ind w:leftChars="0" w:left="720" w:hanging="360"/>
                              <w:rPr>
                                <w:rFonts w:ascii="Times New Roman" w:hAnsi="Times New Roman" w:cs="Times New Roman"/>
                                <w:sz w:val="20"/>
                                <w:szCs w:val="20"/>
                              </w:rPr>
                            </w:pPr>
                            <w:r>
                              <w:rPr>
                                <w:rFonts w:ascii="Times New Roman" w:hAnsi="Times New Roman" w:cs="Times New Roman"/>
                                <w:sz w:val="20"/>
                                <w:szCs w:val="20"/>
                              </w:rPr>
                              <w:t xml:space="preserve">Network triggered GNSS measurement. </w:t>
                            </w:r>
                          </w:p>
                          <w:p w:rsidR="00350031" w:rsidRDefault="0035003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20.5pt;margin-top:1.05pt;width:443.45pt;height:336.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" fillcolor="white [3201]" strokeweight=".5pt">
                <v:textbox>
                  <w:txbxContent>
                    <w:p w:rsidR="00350031" w:rsidRDefault="003E4D01">
                      <w:pPr>
                        <w:rPr>
                          <w:rFonts w:ascii="Times New Roman" w:hAnsi="Times New Roman" w:cs="Times New Roman"/>
                          <w:b/>
                          <w:bCs/>
                          <w:iCs/>
                          <w:sz w:val="20"/>
                          <w:szCs w:val="20"/>
                        </w:rPr>
                      </w:pPr>
                      <w:r>
                        <w:rPr>
                          <w:rFonts w:ascii="Times New Roman" w:hAnsi="Times New Roman" w:cs="Times New Roman"/>
                          <w:b/>
                          <w:iCs/>
                          <w:sz w:val="20"/>
                          <w:szCs w:val="20"/>
                        </w:rPr>
                        <w:t>Conclusion</w:t>
                      </w:r>
                    </w:p>
                    <w:p w:rsidR="00350031" w:rsidRDefault="003E4D01">
                      <w:pPr>
                        <w:rPr>
                          <w:rFonts w:ascii="Times New Roman" w:hAnsi="Times New Roman" w:cs="Times New Roman"/>
                          <w:bCs/>
                          <w:iCs/>
                          <w:sz w:val="20"/>
                          <w:szCs w:val="20"/>
                        </w:rPr>
                      </w:pPr>
                      <w:r>
                        <w:rPr>
                          <w:rFonts w:ascii="Times New Roman" w:hAnsi="Times New Roman" w:cs="Times New Roman"/>
                          <w:iCs/>
                          <w:sz w:val="20"/>
                          <w:szCs w:val="20"/>
                        </w:rPr>
                        <w:t>IoT NTN UE</w:t>
                      </w:r>
                      <w:r>
                        <w:rPr>
                          <w:rFonts w:ascii="Times New Roman" w:eastAsia="宋体" w:hAnsi="Times New Roman" w:cs="Times New Roman"/>
                          <w:bCs/>
                          <w:iCs/>
                          <w:sz w:val="20"/>
                          <w:szCs w:val="20"/>
                        </w:rPr>
                        <w:t xml:space="preserve"> may need to re-acquire</w:t>
                      </w:r>
                      <w:r>
                        <w:rPr>
                          <w:rFonts w:ascii="Times New Roman" w:hAnsi="Times New Roman" w:cs="Times New Roman"/>
                          <w:iCs/>
                          <w:sz w:val="20"/>
                          <w:szCs w:val="20"/>
                        </w:rPr>
                        <w:t xml:space="preserve"> a valid GNSS position fix in long connection time</w:t>
                      </w:r>
                      <w:r>
                        <w:rPr>
                          <w:rFonts w:ascii="Times New Roman" w:eastAsia="宋体" w:hAnsi="Times New Roman" w:cs="Times New Roman"/>
                          <w:bCs/>
                          <w:iCs/>
                          <w:sz w:val="20"/>
                          <w:szCs w:val="20"/>
                        </w:rPr>
                        <w:t>.</w:t>
                      </w:r>
                      <w:r>
                        <w:rPr>
                          <w:rFonts w:ascii="Times New Roman" w:hAnsi="Times New Roman" w:cs="Times New Roman"/>
                          <w:bCs/>
                          <w:iCs/>
                          <w:sz w:val="20"/>
                          <w:szCs w:val="20"/>
                        </w:rPr>
                        <w:t xml:space="preserve"> </w:t>
                      </w:r>
                    </w:p>
                    <w:p w:rsidR="00350031" w:rsidRDefault="003E4D01">
                      <w:pPr>
                        <w:pStyle w:val="a7"/>
                        <w:numPr>
                          <w:ilvl w:val="0"/>
                          <w:numId w:val="2"/>
                        </w:numPr>
                        <w:spacing w:after="0"/>
                        <w:ind w:leftChars="0" w:left="720" w:hanging="360"/>
                        <w:rPr>
                          <w:rFonts w:ascii="Times New Roman" w:hAnsi="Times New Roman" w:cs="Times New Roman"/>
                          <w:bCs/>
                          <w:iCs/>
                          <w:sz w:val="20"/>
                          <w:szCs w:val="20"/>
                        </w:rPr>
                      </w:pPr>
                      <w:r>
                        <w:rPr>
                          <w:rFonts w:ascii="Times New Roman" w:hAnsi="Times New Roman" w:cs="Times New Roman"/>
                          <w:bCs/>
                          <w:iCs/>
                          <w:sz w:val="20"/>
                          <w:szCs w:val="20"/>
                        </w:rPr>
                        <w:t>FFS: Whether and how to update or reduce the need to update GNSS position fix in long connection time</w:t>
                      </w:r>
                    </w:p>
                    <w:p w:rsidR="00350031" w:rsidRDefault="003E4D01">
                      <w:pPr>
                        <w:rPr>
                          <w:rFonts w:ascii="Times New Roman" w:hAnsi="Times New Roman" w:cs="Times New Roman"/>
                          <w:b/>
                          <w:sz w:val="20"/>
                          <w:szCs w:val="20"/>
                        </w:rPr>
                      </w:pPr>
                      <w:r>
                        <w:rPr>
                          <w:rFonts w:ascii="Times New Roman" w:hAnsi="Times New Roman" w:cs="Times New Roman"/>
                          <w:b/>
                          <w:color w:val="000000"/>
                          <w:sz w:val="20"/>
                          <w:szCs w:val="20"/>
                          <w:highlight w:val="green"/>
                        </w:rPr>
                        <w:t>Agreement</w:t>
                      </w:r>
                    </w:p>
                    <w:p w:rsidR="00350031" w:rsidRDefault="003E4D01">
                      <w:pPr>
                        <w:rPr>
                          <w:rFonts w:ascii="Times New Roman" w:hAnsi="Times New Roman" w:cs="Times New Roman"/>
                          <w:bCs/>
                          <w:sz w:val="20"/>
                          <w:szCs w:val="20"/>
                        </w:rPr>
                      </w:pPr>
                      <w:r>
                        <w:rPr>
                          <w:rFonts w:ascii="Times New Roman" w:hAnsi="Times New Roman" w:cs="Times New Roman"/>
                          <w:bCs/>
                          <w:sz w:val="20"/>
                          <w:szCs w:val="20"/>
                        </w:rPr>
                        <w:t xml:space="preserve">At least the following options can be considered on GNSS measurement in connected for potential enhancements for improved GNSS operations: </w:t>
                      </w:r>
                    </w:p>
                    <w:p w:rsidR="00350031" w:rsidRDefault="003E4D01">
                      <w:pPr>
                        <w:pStyle w:val="a7"/>
                        <w:numPr>
                          <w:ilvl w:val="0"/>
                          <w:numId w:val="2"/>
                        </w:numPr>
                        <w:spacing w:after="0"/>
                        <w:ind w:leftChars="0" w:left="720" w:hanging="360"/>
                        <w:rPr>
                          <w:rFonts w:ascii="Times New Roman" w:hAnsi="Times New Roman" w:cs="Times New Roman"/>
                          <w:bCs/>
                          <w:iCs/>
                          <w:sz w:val="20"/>
                          <w:szCs w:val="20"/>
                        </w:rPr>
                      </w:pPr>
                      <w:r>
                        <w:rPr>
                          <w:rFonts w:ascii="Times New Roman" w:hAnsi="Times New Roman" w:cs="Times New Roman"/>
                          <w:bCs/>
                          <w:iCs/>
                          <w:sz w:val="20"/>
                          <w:szCs w:val="20"/>
                        </w:rPr>
                        <w:t>Option 1: UE re-acquires GNSS position fix during RLF procedure</w:t>
                      </w:r>
                    </w:p>
                    <w:p w:rsidR="00350031" w:rsidRDefault="003E4D01">
                      <w:pPr>
                        <w:pStyle w:val="a7"/>
                        <w:numPr>
                          <w:ilvl w:val="0"/>
                          <w:numId w:val="2"/>
                        </w:numPr>
                        <w:spacing w:after="0"/>
                        <w:ind w:leftChars="0" w:left="720" w:hanging="360"/>
                        <w:rPr>
                          <w:rFonts w:ascii="Times New Roman" w:hAnsi="Times New Roman" w:cs="Times New Roman"/>
                          <w:bCs/>
                          <w:iCs/>
                          <w:sz w:val="20"/>
                          <w:szCs w:val="20"/>
                        </w:rPr>
                      </w:pPr>
                      <w:r>
                        <w:rPr>
                          <w:rFonts w:ascii="Times New Roman" w:hAnsi="Times New Roman" w:cs="Times New Roman"/>
                          <w:bCs/>
                          <w:iCs/>
                          <w:sz w:val="20"/>
                          <w:szCs w:val="20"/>
                        </w:rPr>
                        <w:t xml:space="preserve">Option 2: UE re-acquires GNSS position fix with a new gap </w:t>
                      </w:r>
                    </w:p>
                    <w:p w:rsidR="00350031" w:rsidRDefault="003E4D01">
                      <w:pPr>
                        <w:pStyle w:val="a7"/>
                        <w:ind w:leftChars="0" w:left="0"/>
                        <w:rPr>
                          <w:rFonts w:ascii="Times New Roman" w:hAnsi="Times New Roman" w:cs="Times New Roman"/>
                          <w:bCs/>
                          <w:sz w:val="20"/>
                          <w:szCs w:val="20"/>
                        </w:rPr>
                      </w:pPr>
                      <w:r>
                        <w:rPr>
                          <w:rFonts w:ascii="Times New Roman" w:hAnsi="Times New Roman" w:cs="Times New Roman"/>
                          <w:bCs/>
                          <w:sz w:val="20"/>
                          <w:szCs w:val="20"/>
                        </w:rPr>
                        <w:t>Note: this does not imply that a Rel-18 IoT NTN UE is mandated to support one or both of the options.</w:t>
                      </w:r>
                    </w:p>
                    <w:p w:rsidR="00350031" w:rsidRDefault="003E4D01">
                      <w:pPr>
                        <w:rPr>
                          <w:rFonts w:ascii="Times New Roman" w:eastAsia="宋体" w:hAnsi="Times New Roman" w:cs="Times New Roman"/>
                          <w:b/>
                          <w:bCs/>
                          <w:sz w:val="20"/>
                          <w:szCs w:val="20"/>
                          <w:lang w:eastAsia="en-US"/>
                        </w:rPr>
                      </w:pPr>
                      <w:r>
                        <w:rPr>
                          <w:rFonts w:ascii="Times New Roman" w:hAnsi="Times New Roman" w:cs="Times New Roman"/>
                          <w:b/>
                          <w:bCs/>
                          <w:color w:val="000000"/>
                          <w:sz w:val="20"/>
                          <w:szCs w:val="20"/>
                          <w:highlight w:val="green"/>
                        </w:rPr>
                        <w:t>Agreement</w:t>
                      </w:r>
                    </w:p>
                    <w:p w:rsidR="00350031" w:rsidRDefault="003E4D01">
                      <w:pPr>
                        <w:rPr>
                          <w:rFonts w:ascii="Times New Roman" w:hAnsi="Times New Roman" w:cs="Times New Roman"/>
                          <w:sz w:val="20"/>
                          <w:szCs w:val="20"/>
                        </w:rPr>
                      </w:pPr>
                      <w:r>
                        <w:rPr>
                          <w:rFonts w:ascii="Times New Roman" w:hAnsi="Times New Roman" w:cs="Times New Roman"/>
                          <w:sz w:val="20"/>
                          <w:szCs w:val="20"/>
                        </w:rPr>
                        <w:t xml:space="preserve">UE reports additional GNSS assistance information and further study the detailed GNSS assistance information, including e.g. GNSS position fix measurement time </w:t>
                      </w:r>
                    </w:p>
                    <w:p w:rsidR="00350031" w:rsidRDefault="003E4D01">
                      <w:pPr>
                        <w:pStyle w:val="a7"/>
                        <w:numPr>
                          <w:ilvl w:val="0"/>
                          <w:numId w:val="2"/>
                        </w:numPr>
                        <w:spacing w:after="0"/>
                        <w:ind w:leftChars="0" w:left="720" w:hanging="360"/>
                        <w:rPr>
                          <w:rFonts w:ascii="Times New Roman" w:hAnsi="Times New Roman" w:cs="Times New Roman"/>
                          <w:sz w:val="20"/>
                          <w:szCs w:val="20"/>
                        </w:rPr>
                      </w:pPr>
                      <w:r>
                        <w:rPr>
                          <w:rFonts w:ascii="Times New Roman" w:hAnsi="Times New Roman" w:cs="Times New Roman"/>
                          <w:sz w:val="20"/>
                          <w:szCs w:val="20"/>
                        </w:rPr>
                        <w:t>Note: Since RAN1 agreed that GNSS validity duration is reported by UE in Rel-17, it is already included in GNSS assistance information.</w:t>
                      </w:r>
                    </w:p>
                    <w:p w:rsidR="00350031" w:rsidRDefault="003E4D01">
                      <w:pPr>
                        <w:rPr>
                          <w:rFonts w:ascii="Times New Roman" w:hAnsi="Times New Roman" w:cs="Times New Roman"/>
                          <w:b/>
                          <w:bCs/>
                          <w:sz w:val="20"/>
                          <w:szCs w:val="20"/>
                        </w:rPr>
                      </w:pPr>
                      <w:r>
                        <w:rPr>
                          <w:rFonts w:ascii="Times New Roman" w:hAnsi="Times New Roman" w:cs="Times New Roman"/>
                          <w:b/>
                          <w:bCs/>
                          <w:color w:val="000000"/>
                          <w:sz w:val="20"/>
                          <w:szCs w:val="20"/>
                          <w:highlight w:val="green"/>
                        </w:rPr>
                        <w:t>Agreement</w:t>
                      </w:r>
                    </w:p>
                    <w:p w:rsidR="00350031" w:rsidRDefault="003E4D01">
                      <w:pPr>
                        <w:rPr>
                          <w:rFonts w:ascii="Times New Roman" w:hAnsi="Times New Roman" w:cs="Times New Roman"/>
                          <w:sz w:val="20"/>
                          <w:szCs w:val="20"/>
                        </w:rPr>
                      </w:pPr>
                      <w:r>
                        <w:rPr>
                          <w:rFonts w:ascii="Times New Roman" w:hAnsi="Times New Roman" w:cs="Times New Roman"/>
                          <w:sz w:val="20"/>
                          <w:szCs w:val="20"/>
                        </w:rPr>
                        <w:t>Further study on whether there is a need for potential enhancements on the following for long connection time</w:t>
                      </w:r>
                    </w:p>
                    <w:p w:rsidR="00350031" w:rsidRDefault="003E4D01">
                      <w:pPr>
                        <w:pStyle w:val="a7"/>
                        <w:numPr>
                          <w:ilvl w:val="0"/>
                          <w:numId w:val="2"/>
                        </w:numPr>
                        <w:spacing w:after="0"/>
                        <w:ind w:leftChars="0" w:left="720" w:hanging="360"/>
                        <w:rPr>
                          <w:rFonts w:ascii="Times New Roman" w:hAnsi="Times New Roman" w:cs="Times New Roman"/>
                          <w:sz w:val="20"/>
                          <w:szCs w:val="20"/>
                        </w:rPr>
                      </w:pPr>
                      <w:r>
                        <w:rPr>
                          <w:rFonts w:ascii="Times New Roman" w:hAnsi="Times New Roman" w:cs="Times New Roman"/>
                          <w:sz w:val="20"/>
                          <w:szCs w:val="20"/>
                        </w:rPr>
                        <w:t>UE triggered GNSS measurement.</w:t>
                      </w:r>
                    </w:p>
                    <w:p w:rsidR="00350031" w:rsidRDefault="003E4D01">
                      <w:pPr>
                        <w:pStyle w:val="a7"/>
                        <w:numPr>
                          <w:ilvl w:val="0"/>
                          <w:numId w:val="2"/>
                        </w:numPr>
                        <w:spacing w:after="0"/>
                        <w:ind w:leftChars="0" w:left="720" w:hanging="360"/>
                        <w:rPr>
                          <w:rFonts w:ascii="Times New Roman" w:hAnsi="Times New Roman" w:cs="Times New Roman"/>
                          <w:sz w:val="20"/>
                          <w:szCs w:val="20"/>
                        </w:rPr>
                      </w:pPr>
                      <w:r>
                        <w:rPr>
                          <w:rFonts w:ascii="Times New Roman" w:hAnsi="Times New Roman" w:cs="Times New Roman"/>
                          <w:sz w:val="20"/>
                          <w:szCs w:val="20"/>
                        </w:rPr>
                        <w:t xml:space="preserve">Network triggered GNSS measurement. </w:t>
                      </w:r>
                    </w:p>
                    <w:p w:rsidR="00350031" w:rsidRDefault="00350031"/>
                  </w:txbxContent>
                </v:textbox>
                <w10:wrap type="topAndBottom"/>
              </v:shape>
            </w:pict>
          </mc:Fallback>
        </mc:AlternateContent>
      </w:r>
      <w:r>
        <w:rPr>
          <w:rFonts w:hint="eastAsia"/>
          <w:sz w:val="20"/>
        </w:rPr>
        <w:t xml:space="preserve">     </w:t>
      </w:r>
      <w:r>
        <w:rPr>
          <w:rFonts w:ascii="Times New Roman" w:hAnsi="Times New Roman"/>
          <w:sz w:val="20"/>
          <w:szCs w:val="20"/>
        </w:rPr>
        <w:t xml:space="preserve">In this contribution, </w:t>
      </w:r>
      <w:r>
        <w:rPr>
          <w:rFonts w:ascii="Times New Roman" w:hAnsi="Times New Roman" w:hint="eastAsia"/>
          <w:sz w:val="20"/>
          <w:szCs w:val="20"/>
        </w:rPr>
        <w:t xml:space="preserve">the above issue is </w:t>
      </w:r>
      <w:r>
        <w:rPr>
          <w:rFonts w:ascii="Times New Roman" w:hAnsi="Times New Roman"/>
          <w:sz w:val="20"/>
          <w:szCs w:val="20"/>
        </w:rPr>
        <w:t xml:space="preserve">elaborated with corresponding analysis. </w:t>
      </w:r>
    </w:p>
    <w:p w:rsidR="00350031" w:rsidRDefault="003E4D0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Solution of GNSS position </w:t>
      </w:r>
      <w:r>
        <w:rPr>
          <w:rFonts w:eastAsia="黑体" w:cs="Times New Roman"/>
          <w:b/>
          <w:bCs/>
          <w:sz w:val="28"/>
          <w:szCs w:val="30"/>
          <w:lang w:val="en-US"/>
        </w:rPr>
        <w:t>acquisition</w:t>
      </w:r>
    </w:p>
    <w:p w:rsidR="00350031" w:rsidRDefault="003E4D01">
      <w:pPr>
        <w:numPr>
          <w:ilvl w:val="7"/>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IoT-NTN, re-acquisition of GNSS position may fail in long RRC connection time since simultaneous GNSS and NTN NB-IoT/eMTC operation cannot work for UE. Once GNSS becomes outdated, specified techniques should be utilized to ensure a new validity duration of GNSS to maintain in long connection time. To resolving this issue, the following two options are provided in RAN1#109e.</w:t>
      </w:r>
    </w:p>
    <w:p w:rsidR="00350031" w:rsidRDefault="003E4D01">
      <w:pPr>
        <w:pStyle w:val="a7"/>
        <w:numPr>
          <w:ilvl w:val="0"/>
          <w:numId w:val="2"/>
        </w:numPr>
        <w:spacing w:after="0" w:line="260" w:lineRule="auto"/>
        <w:ind w:left="1243" w:hanging="363"/>
        <w:rPr>
          <w:rFonts w:ascii="Times New Roman" w:hAnsi="Times New Roman" w:cs="Times New Roman"/>
          <w:bCs/>
          <w:iCs/>
          <w:sz w:val="20"/>
          <w:szCs w:val="20"/>
        </w:rPr>
      </w:pPr>
      <w:r>
        <w:rPr>
          <w:rFonts w:ascii="Times New Roman" w:hAnsi="Times New Roman" w:cs="Times New Roman"/>
          <w:bCs/>
          <w:iCs/>
          <w:sz w:val="20"/>
          <w:szCs w:val="20"/>
        </w:rPr>
        <w:t>Option 1: UE re-acquires GNSS position fix during RLF procedure</w:t>
      </w:r>
    </w:p>
    <w:p w:rsidR="00350031" w:rsidRDefault="003E4D01">
      <w:pPr>
        <w:pStyle w:val="a7"/>
        <w:numPr>
          <w:ilvl w:val="0"/>
          <w:numId w:val="2"/>
        </w:numPr>
        <w:spacing w:after="0" w:line="260" w:lineRule="auto"/>
        <w:ind w:left="1243" w:hanging="363"/>
        <w:rPr>
          <w:rFonts w:ascii="Times New Roman" w:hAnsi="Times New Roman" w:cs="Times New Roman"/>
          <w:bCs/>
          <w:iCs/>
          <w:sz w:val="20"/>
          <w:szCs w:val="20"/>
        </w:rPr>
      </w:pPr>
      <w:r>
        <w:rPr>
          <w:rFonts w:ascii="Times New Roman" w:hAnsi="Times New Roman" w:cs="Times New Roman"/>
          <w:bCs/>
          <w:iCs/>
          <w:sz w:val="20"/>
          <w:szCs w:val="20"/>
        </w:rPr>
        <w:t xml:space="preserve">Option 2: UE re-acquires GNSS position fix with a new gap </w:t>
      </w:r>
    </w:p>
    <w:p w:rsidR="00350031" w:rsidRDefault="003E4D01">
      <w:pPr>
        <w:numPr>
          <w:ilvl w:val="7"/>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By comparison, option 2 is an efficient way to avoid excessive procedures and resource waste, especially when RLF procedure fails and moves to RRC_idle mode. </w:t>
      </w:r>
      <w:r w:rsidR="008E33B1">
        <w:rPr>
          <w:rFonts w:ascii="Times New Roman" w:eastAsia="宋体" w:hAnsi="Times New Roman" w:cs="Times New Roman"/>
          <w:sz w:val="20"/>
          <w:szCs w:val="20"/>
        </w:rPr>
        <w:t>Meanwhile</w:t>
      </w:r>
      <w:r>
        <w:rPr>
          <w:rFonts w:ascii="Times New Roman" w:eastAsia="宋体" w:hAnsi="Times New Roman" w:cs="Times New Roman" w:hint="eastAsia"/>
          <w:sz w:val="20"/>
          <w:szCs w:val="20"/>
        </w:rPr>
        <w:t xml:space="preserve">, if UE turns to RLF, reestablishment of RRC </w:t>
      </w:r>
      <w:r>
        <w:rPr>
          <w:rFonts w:ascii="Times New Roman" w:eastAsia="宋体" w:hAnsi="Times New Roman" w:cs="Times New Roman" w:hint="eastAsia"/>
          <w:sz w:val="20"/>
          <w:szCs w:val="20"/>
        </w:rPr>
        <w:lastRenderedPageBreak/>
        <w:t>would bring higher power consumption and delay. Therefore, with consideration of lower complexity and cost, option 2 is the preferred solution to update GNSS position fix within a long connection time.</w:t>
      </w:r>
    </w:p>
    <w:p w:rsidR="001E4EC4" w:rsidRPr="0085799A" w:rsidRDefault="001E4EC4">
      <w:pPr>
        <w:numPr>
          <w:ilvl w:val="7"/>
          <w:numId w:val="0"/>
        </w:numPr>
        <w:spacing w:after="120"/>
        <w:ind w:leftChars="200" w:left="440"/>
        <w:jc w:val="both"/>
        <w:rPr>
          <w:rFonts w:ascii="Times New Roman" w:eastAsia="宋体" w:hAnsi="Times New Roman" w:cs="Times New Roman"/>
          <w:i/>
          <w:sz w:val="20"/>
          <w:szCs w:val="20"/>
        </w:rPr>
      </w:pPr>
      <w:r w:rsidRPr="0085799A">
        <w:rPr>
          <w:rFonts w:ascii="Times New Roman" w:eastAsia="宋体" w:hAnsi="Times New Roman" w:cs="Times New Roman"/>
          <w:b/>
          <w:i/>
          <w:sz w:val="20"/>
          <w:szCs w:val="20"/>
        </w:rPr>
        <w:t>Observation 1:</w:t>
      </w:r>
      <w:r w:rsidRPr="0085799A">
        <w:rPr>
          <w:rFonts w:ascii="Times New Roman" w:eastAsia="宋体" w:hAnsi="Times New Roman" w:cs="Times New Roman"/>
          <w:i/>
          <w:sz w:val="20"/>
          <w:szCs w:val="20"/>
        </w:rPr>
        <w:t xml:space="preserve"> Enable the reacquisition of GNSS position fix without changes of UE’s state is beneficial to improve the UE’s power consumption and reduce the</w:t>
      </w:r>
      <w:r>
        <w:rPr>
          <w:rFonts w:ascii="Times New Roman" w:eastAsia="宋体" w:hAnsi="Times New Roman" w:cs="Times New Roman"/>
          <w:i/>
          <w:sz w:val="20"/>
          <w:szCs w:val="20"/>
        </w:rPr>
        <w:t xml:space="preserve"> signalling</w:t>
      </w:r>
      <w:r w:rsidRPr="0085799A">
        <w:rPr>
          <w:rFonts w:ascii="Times New Roman" w:eastAsia="宋体" w:hAnsi="Times New Roman" w:cs="Times New Roman"/>
          <w:i/>
          <w:sz w:val="20"/>
          <w:szCs w:val="20"/>
        </w:rPr>
        <w:t xml:space="preserve"> overhead. </w:t>
      </w:r>
    </w:p>
    <w:p w:rsidR="00350031" w:rsidRDefault="003E4D0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Option 2 is preferred for GNSS measurement in connected with consideration of lower complexity and cost.</w:t>
      </w:r>
    </w:p>
    <w:p w:rsidR="00350031" w:rsidRDefault="003E4D01">
      <w:pPr>
        <w:numPr>
          <w:ilvl w:val="7"/>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shown in Figure 1, a new gap </w:t>
      </w:r>
      <w:r w:rsidR="00631978">
        <w:rPr>
          <w:rFonts w:ascii="Times New Roman" w:eastAsia="宋体" w:hAnsi="Times New Roman" w:cs="Times New Roman"/>
          <w:sz w:val="20"/>
          <w:szCs w:val="20"/>
        </w:rPr>
        <w:t xml:space="preserve">as defined </w:t>
      </w:r>
      <w:r w:rsidR="00D90315">
        <w:rPr>
          <w:rFonts w:ascii="Times New Roman" w:eastAsia="宋体" w:hAnsi="Times New Roman" w:cs="Times New Roman"/>
          <w:sz w:val="20"/>
          <w:szCs w:val="20"/>
        </w:rPr>
        <w:t>as</w:t>
      </w:r>
      <w:r w:rsidR="00631978">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option 2, i.e., a time window is introduced. During this period, UE remains at RRC_ Connected mode, but UL </w:t>
      </w:r>
      <w:r w:rsidR="00B64840">
        <w:rPr>
          <w:rFonts w:ascii="Times New Roman" w:eastAsia="宋体" w:hAnsi="Times New Roman" w:cs="Times New Roman"/>
          <w:sz w:val="20"/>
          <w:szCs w:val="20"/>
        </w:rPr>
        <w:t>transmission (e.g., belong to either one scheduled PUSCH transmission or different)</w:t>
      </w:r>
      <w:r>
        <w:rPr>
          <w:rFonts w:ascii="Times New Roman" w:eastAsia="宋体" w:hAnsi="Times New Roman" w:cs="Times New Roman" w:hint="eastAsia"/>
          <w:sz w:val="20"/>
          <w:szCs w:val="20"/>
        </w:rPr>
        <w:t xml:space="preserve"> is suspended at the end of the validity period of GNSS. UE will obtain new GNSS information within the time window, and then continue to transmit. Thus, the re-acquisition of GNSS position can be achieved by this method under the premise that GNSS and IoT communication cannot work simultaneously.</w:t>
      </w:r>
    </w:p>
    <w:p w:rsidR="00350031" w:rsidRDefault="003E4D01">
      <w:pPr>
        <w:spacing w:after="120"/>
        <w:ind w:left="420"/>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4489450" cy="1241425"/>
            <wp:effectExtent l="0" t="0" r="6350" b="3175"/>
            <wp:docPr id="9" name="图片 9" descr="noi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noidle"/>
                    <pic:cNvPicPr>
                      <a:picLocks noChangeAspect="1"/>
                    </pic:cNvPicPr>
                  </pic:nvPicPr>
                  <pic:blipFill>
                    <a:blip r:embed="rId8"/>
                    <a:stretch>
                      <a:fillRect/>
                    </a:stretch>
                  </pic:blipFill>
                  <pic:spPr>
                    <a:xfrm>
                      <a:off x="0" y="0"/>
                      <a:ext cx="4494144" cy="1243327"/>
                    </a:xfrm>
                    <a:prstGeom prst="rect">
                      <a:avLst/>
                    </a:prstGeom>
                  </pic:spPr>
                </pic:pic>
              </a:graphicData>
            </a:graphic>
          </wp:inline>
        </w:drawing>
      </w:r>
    </w:p>
    <w:p w:rsidR="00350031" w:rsidRDefault="003E4D01">
      <w:pPr>
        <w:pStyle w:val="a3"/>
        <w:rPr>
          <w:lang w:val="en-US"/>
        </w:rPr>
      </w:pPr>
      <w:bookmarkStart w:id="4" w:name="_Ref6006"/>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1</w:t>
      </w:r>
      <w:r>
        <w:rPr>
          <w:b w:val="0"/>
          <w:lang w:val="en-US"/>
        </w:rPr>
        <w:fldChar w:fldCharType="end"/>
      </w:r>
      <w:bookmarkEnd w:id="4"/>
      <w:r>
        <w:rPr>
          <w:b w:val="0"/>
          <w:lang w:val="en-US"/>
        </w:rPr>
        <w:t xml:space="preserve"> </w:t>
      </w:r>
      <w:r>
        <w:rPr>
          <w:rFonts w:hint="eastAsia"/>
          <w:b w:val="0"/>
          <w:lang w:val="en-US"/>
        </w:rPr>
        <w:t>Illustration of GNSS update in RRC_CONNECTED mode</w:t>
      </w:r>
    </w:p>
    <w:p w:rsidR="00350031" w:rsidRDefault="003E4D01">
      <w:pPr>
        <w:numPr>
          <w:ilvl w:val="7"/>
          <w:numId w:val="0"/>
        </w:numPr>
        <w:spacing w:after="120"/>
        <w:ind w:leftChars="200" w:left="440"/>
        <w:jc w:val="both"/>
        <w:rPr>
          <w:rFonts w:ascii="Times New Roman" w:hAnsi="Times New Roman" w:cs="Times New Roman"/>
          <w:b/>
          <w:i/>
          <w:sz w:val="20"/>
          <w:szCs w:val="20"/>
        </w:rPr>
      </w:pPr>
      <w:r>
        <w:rPr>
          <w:rFonts w:ascii="Times New Roman" w:eastAsia="宋体" w:hAnsi="Times New Roman" w:cs="Times New Roman" w:hint="eastAsia"/>
          <w:sz w:val="20"/>
          <w:szCs w:val="20"/>
        </w:rPr>
        <w:t xml:space="preserve">In fact, UE and BS should reach a consensus on the start and end of the time window if this method is implemented. Otherwise, the accuracy of GNSS position between UE and BS cannot be guaranteed. Since the report of GNSS validity duration has been agreed to be supported in Rel-17, UE and BS can achieve consensus on the start of time window for GNSS positioning when the beginning of time window is set to the expiration time of previous GNSS information. Furthermore, the end of the time window can be known by both UE and BS if the length of time window is reported by UE before the end of current GNSS validity duration. And the start of validity duration of new GNSS information can be set as the end of the time window. With this method, the consensus on the time window for GNSS positioning and GNSS validity duration can be achieved. </w:t>
      </w:r>
    </w:p>
    <w:p w:rsidR="00350031" w:rsidRDefault="003E4D01">
      <w:pPr>
        <w:numPr>
          <w:ilvl w:val="7"/>
          <w:numId w:val="0"/>
        </w:numPr>
        <w:spacing w:after="120" w:line="260" w:lineRule="auto"/>
        <w:ind w:leftChars="200" w:left="44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Report</w:t>
      </w:r>
      <w:r>
        <w:rPr>
          <w:rFonts w:ascii="Times New Roman" w:eastAsia="宋体" w:hAnsi="Times New Roman" w:cs="Times New Roman" w:hint="eastAsia"/>
          <w:i/>
          <w:sz w:val="20"/>
          <w:szCs w:val="20"/>
        </w:rPr>
        <w:t>ing</w:t>
      </w:r>
      <w:r>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t>the</w:t>
      </w:r>
      <w:r>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t xml:space="preserve">time length of a new gap for option 2 </w:t>
      </w:r>
      <w:r>
        <w:rPr>
          <w:rFonts w:ascii="Times New Roman" w:eastAsia="宋体" w:hAnsi="Times New Roman" w:cs="Times New Roman"/>
          <w:i/>
          <w:sz w:val="20"/>
          <w:szCs w:val="20"/>
        </w:rPr>
        <w:t>should be supported to ensure common</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understanding between BS and UE.</w:t>
      </w:r>
    </w:p>
    <w:p w:rsidR="00350031" w:rsidRDefault="003E4D01">
      <w:pPr>
        <w:numPr>
          <w:ilvl w:val="7"/>
          <w:numId w:val="0"/>
        </w:numPr>
        <w:spacing w:after="120" w:line="26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reality, the report of time length of a new gap for GNSS re-acquisition can be significantly reduced since the mobility state of UE can be stable for a long time. In view of this situation, the validity duration of GNSS position and time length of time window can remain the same as the previous setting. Then signaling overhead can be saved when there is no corresponding report for several times. Therefore, the previous validity duration of GNSS position and time length of time window can be applied after a new GNSS position fix in IoT-NTN.</w:t>
      </w:r>
    </w:p>
    <w:p w:rsidR="00350031" w:rsidRDefault="003E4D01">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The previous validity duration length and time window length should be applied after a new GNSS position fix if there is no corresponding report</w:t>
      </w:r>
      <w:r>
        <w:rPr>
          <w:rFonts w:ascii="Times New Roman" w:eastAsia="宋体" w:hAnsi="Times New Roman" w:cs="Times New Roman"/>
          <w:i/>
          <w:sz w:val="20"/>
          <w:szCs w:val="20"/>
        </w:rPr>
        <w:t>.</w:t>
      </w:r>
    </w:p>
    <w:p w:rsidR="00350031" w:rsidRDefault="003E4D0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350031" w:rsidRDefault="003E4D01">
      <w:pPr>
        <w:pStyle w:val="a7"/>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rsidR="001E4EC4" w:rsidRPr="004D5EAA" w:rsidRDefault="001E4EC4" w:rsidP="001E4EC4">
      <w:pPr>
        <w:numPr>
          <w:ilvl w:val="7"/>
          <w:numId w:val="0"/>
        </w:numPr>
        <w:spacing w:after="120"/>
        <w:ind w:leftChars="200" w:left="440"/>
        <w:jc w:val="both"/>
        <w:rPr>
          <w:rFonts w:ascii="Times New Roman" w:eastAsia="宋体" w:hAnsi="Times New Roman" w:cs="Times New Roman"/>
          <w:i/>
          <w:sz w:val="20"/>
          <w:szCs w:val="20"/>
        </w:rPr>
      </w:pPr>
      <w:r w:rsidRPr="004D5EAA">
        <w:rPr>
          <w:rFonts w:ascii="Times New Roman" w:eastAsia="宋体" w:hAnsi="Times New Roman" w:cs="Times New Roman"/>
          <w:b/>
          <w:i/>
          <w:sz w:val="20"/>
          <w:szCs w:val="20"/>
        </w:rPr>
        <w:t>Observation 1:</w:t>
      </w:r>
      <w:r w:rsidRPr="004D5EAA">
        <w:rPr>
          <w:rFonts w:ascii="Times New Roman" w:eastAsia="宋体" w:hAnsi="Times New Roman" w:cs="Times New Roman"/>
          <w:i/>
          <w:sz w:val="20"/>
          <w:szCs w:val="20"/>
        </w:rPr>
        <w:t xml:space="preserve"> Enable the reacquisition of GNSS position fix without changes of UE’s state is beneficial to improve the UE’s power consumption and reduce the</w:t>
      </w:r>
      <w:r>
        <w:rPr>
          <w:rFonts w:ascii="Times New Roman" w:eastAsia="宋体" w:hAnsi="Times New Roman" w:cs="Times New Roman"/>
          <w:i/>
          <w:sz w:val="20"/>
          <w:szCs w:val="20"/>
        </w:rPr>
        <w:t xml:space="preserve"> signalling</w:t>
      </w:r>
      <w:r w:rsidRPr="004D5EAA">
        <w:rPr>
          <w:rFonts w:ascii="Times New Roman" w:eastAsia="宋体" w:hAnsi="Times New Roman" w:cs="Times New Roman"/>
          <w:i/>
          <w:sz w:val="20"/>
          <w:szCs w:val="20"/>
        </w:rPr>
        <w:t xml:space="preserve"> overhead. </w:t>
      </w:r>
    </w:p>
    <w:p w:rsidR="00350031" w:rsidRDefault="003E4D0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Option 2 is preferred for GNSS measurement in connected with consideration of lower complexity and cost.</w:t>
      </w:r>
    </w:p>
    <w:p w:rsidR="00350031" w:rsidRDefault="003E4D01">
      <w:pPr>
        <w:numPr>
          <w:ilvl w:val="7"/>
          <w:numId w:val="0"/>
        </w:numPr>
        <w:spacing w:after="120" w:line="260" w:lineRule="auto"/>
        <w:ind w:leftChars="200" w:left="440"/>
        <w:jc w:val="both"/>
        <w:rPr>
          <w:rFonts w:ascii="Times New Roman" w:eastAsia="宋体" w:hAnsi="Times New Roman" w:cs="Times New Roman"/>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Report</w:t>
      </w:r>
      <w:r>
        <w:rPr>
          <w:rFonts w:ascii="Times New Roman" w:eastAsia="宋体" w:hAnsi="Times New Roman" w:cs="Times New Roman" w:hint="eastAsia"/>
          <w:i/>
          <w:sz w:val="20"/>
          <w:szCs w:val="20"/>
        </w:rPr>
        <w:t>ing</w:t>
      </w:r>
      <w:r>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t>the</w:t>
      </w:r>
      <w:r>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t xml:space="preserve">time length of a new gap for option 2 </w:t>
      </w:r>
      <w:r>
        <w:rPr>
          <w:rFonts w:ascii="Times New Roman" w:eastAsia="宋体" w:hAnsi="Times New Roman" w:cs="Times New Roman"/>
          <w:i/>
          <w:sz w:val="20"/>
          <w:szCs w:val="20"/>
        </w:rPr>
        <w:t>should be supported to ensure common</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understanding between BS and UE.</w:t>
      </w:r>
    </w:p>
    <w:p w:rsidR="00350031" w:rsidRDefault="003E4D01">
      <w:pPr>
        <w:numPr>
          <w:ilvl w:val="7"/>
          <w:numId w:val="0"/>
        </w:numPr>
        <w:spacing w:after="120"/>
        <w:ind w:leftChars="200" w:left="44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The previous validity duration length and time window length should be applied after a new GNSS position fix if there is no corresponding report</w:t>
      </w:r>
      <w:r>
        <w:rPr>
          <w:rFonts w:ascii="Times New Roman" w:eastAsia="宋体" w:hAnsi="Times New Roman" w:cs="Times New Roman"/>
          <w:i/>
          <w:sz w:val="20"/>
          <w:szCs w:val="20"/>
        </w:rPr>
        <w:t>.</w:t>
      </w:r>
    </w:p>
    <w:p w:rsidR="00350031" w:rsidRDefault="003E4D01">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350031" w:rsidRDefault="003E4D01">
      <w:pPr>
        <w:pStyle w:val="ListParagraph1"/>
        <w:numPr>
          <w:ilvl w:val="0"/>
          <w:numId w:val="3"/>
        </w:numPr>
        <w:spacing w:after="0" w:line="240" w:lineRule="auto"/>
        <w:ind w:left="505" w:hanging="505"/>
        <w:rPr>
          <w:rFonts w:ascii="Times New Roman" w:hAnsi="Times New Roman"/>
          <w:sz w:val="20"/>
          <w:szCs w:val="20"/>
        </w:rPr>
      </w:pPr>
      <w:r>
        <w:rPr>
          <w:rFonts w:ascii="Times New Roman" w:hAnsi="Times New Roman" w:cs="Times New Roman"/>
          <w:sz w:val="20"/>
          <w:szCs w:val="20"/>
        </w:rPr>
        <w:t>3GPP </w:t>
      </w:r>
      <w:r>
        <w:rPr>
          <w:rFonts w:ascii="Times New Roman" w:hAnsi="Times New Roman" w:cs="Times New Roman" w:hint="eastAsia"/>
          <w:sz w:val="20"/>
          <w:szCs w:val="20"/>
        </w:rPr>
        <w:t>RAN1#109-e,</w:t>
      </w:r>
      <w:r>
        <w:rPr>
          <w:rFonts w:ascii="Times New Roman" w:hAnsi="Times New Roman" w:cs="Times New Roman"/>
          <w:sz w:val="20"/>
          <w:szCs w:val="20"/>
        </w:rPr>
        <w:t xml:space="preserve"> </w:t>
      </w:r>
      <w:r>
        <w:rPr>
          <w:rFonts w:ascii="Times New Roman" w:hAnsi="Times New Roman" w:cs="Times New Roman" w:hint="eastAsia"/>
          <w:sz w:val="20"/>
          <w:szCs w:val="20"/>
        </w:rPr>
        <w:t>RAN1 Chair</w:t>
      </w:r>
      <w:r>
        <w:rPr>
          <w:rFonts w:ascii="Times New Roman" w:hAnsi="Times New Roman" w:cs="Times New Roman"/>
          <w:sz w:val="20"/>
          <w:szCs w:val="20"/>
        </w:rPr>
        <w:t>’</w:t>
      </w:r>
      <w:r>
        <w:rPr>
          <w:rFonts w:ascii="Times New Roman" w:hAnsi="Times New Roman" w:cs="Times New Roman" w:hint="eastAsia"/>
          <w:sz w:val="20"/>
          <w:szCs w:val="20"/>
        </w:rPr>
        <w:t>s Notes</w:t>
      </w:r>
    </w:p>
    <w:p w:rsidR="00350031" w:rsidRDefault="00350031">
      <w:pPr>
        <w:pStyle w:val="ListParagraph1"/>
        <w:numPr>
          <w:ilvl w:val="255"/>
          <w:numId w:val="0"/>
        </w:numPr>
        <w:spacing w:after="0" w:line="20" w:lineRule="exact"/>
        <w:ind w:left="720"/>
        <w:rPr>
          <w:rFonts w:ascii="Times New Roman" w:hAnsi="Times New Roman"/>
          <w:sz w:val="20"/>
          <w:szCs w:val="20"/>
        </w:rPr>
      </w:pPr>
    </w:p>
    <w:sectPr w:rsidR="003500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389" w:rsidRDefault="00FC7389">
      <w:pPr>
        <w:spacing w:line="240" w:lineRule="auto"/>
      </w:pPr>
      <w:r>
        <w:separator/>
      </w:r>
    </w:p>
  </w:endnote>
  <w:endnote w:type="continuationSeparator" w:id="0">
    <w:p w:rsidR="00FC7389" w:rsidRDefault="00FC73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389" w:rsidRDefault="00FC7389">
      <w:pPr>
        <w:spacing w:after="0"/>
      </w:pPr>
      <w:r>
        <w:separator/>
      </w:r>
    </w:p>
  </w:footnote>
  <w:footnote w:type="continuationSeparator" w:id="0">
    <w:p w:rsidR="00FC7389" w:rsidRDefault="00FC73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04523"/>
    <w:rsid w:val="001E4EC4"/>
    <w:rsid w:val="001E7AF5"/>
    <w:rsid w:val="001F05E4"/>
    <w:rsid w:val="002D611C"/>
    <w:rsid w:val="00350031"/>
    <w:rsid w:val="003E4D01"/>
    <w:rsid w:val="00426AB8"/>
    <w:rsid w:val="004376EF"/>
    <w:rsid w:val="00582552"/>
    <w:rsid w:val="00631978"/>
    <w:rsid w:val="007B3171"/>
    <w:rsid w:val="00833AA7"/>
    <w:rsid w:val="0085799A"/>
    <w:rsid w:val="00874337"/>
    <w:rsid w:val="008E33B1"/>
    <w:rsid w:val="00B64840"/>
    <w:rsid w:val="00CB4E55"/>
    <w:rsid w:val="00D90315"/>
    <w:rsid w:val="00EC68A3"/>
    <w:rsid w:val="00FC7389"/>
    <w:rsid w:val="03FB17CE"/>
    <w:rsid w:val="06655ACF"/>
    <w:rsid w:val="08104660"/>
    <w:rsid w:val="08C8268B"/>
    <w:rsid w:val="091F056B"/>
    <w:rsid w:val="0DBB3312"/>
    <w:rsid w:val="11D10A29"/>
    <w:rsid w:val="12370739"/>
    <w:rsid w:val="13B04523"/>
    <w:rsid w:val="195A44B2"/>
    <w:rsid w:val="1E0C427E"/>
    <w:rsid w:val="1FBC207B"/>
    <w:rsid w:val="23A77259"/>
    <w:rsid w:val="25522705"/>
    <w:rsid w:val="262A5104"/>
    <w:rsid w:val="29BC55B6"/>
    <w:rsid w:val="2A2C179B"/>
    <w:rsid w:val="33736104"/>
    <w:rsid w:val="34602EAA"/>
    <w:rsid w:val="35735E93"/>
    <w:rsid w:val="38EF7ABF"/>
    <w:rsid w:val="3A790E7F"/>
    <w:rsid w:val="3D7F638F"/>
    <w:rsid w:val="41663691"/>
    <w:rsid w:val="41D212E9"/>
    <w:rsid w:val="42826C15"/>
    <w:rsid w:val="429664C3"/>
    <w:rsid w:val="431325EF"/>
    <w:rsid w:val="44123662"/>
    <w:rsid w:val="45FB663C"/>
    <w:rsid w:val="46557EE7"/>
    <w:rsid w:val="477F7589"/>
    <w:rsid w:val="47FD0F2E"/>
    <w:rsid w:val="4AD54729"/>
    <w:rsid w:val="4F535A2C"/>
    <w:rsid w:val="511D3C37"/>
    <w:rsid w:val="518A654A"/>
    <w:rsid w:val="51E02EBE"/>
    <w:rsid w:val="5368695D"/>
    <w:rsid w:val="579E6B52"/>
    <w:rsid w:val="57E25391"/>
    <w:rsid w:val="5CDF1B4F"/>
    <w:rsid w:val="5DBB0936"/>
    <w:rsid w:val="61A17B92"/>
    <w:rsid w:val="64D03E6B"/>
    <w:rsid w:val="65697B5D"/>
    <w:rsid w:val="659F016A"/>
    <w:rsid w:val="67701EEA"/>
    <w:rsid w:val="678E3DCE"/>
    <w:rsid w:val="682C71EB"/>
    <w:rsid w:val="686462EB"/>
    <w:rsid w:val="68B85E13"/>
    <w:rsid w:val="6A7A361A"/>
    <w:rsid w:val="6C1900A8"/>
    <w:rsid w:val="6C9E3178"/>
    <w:rsid w:val="6DD2684C"/>
    <w:rsid w:val="6EDC027F"/>
    <w:rsid w:val="6EE41EF4"/>
    <w:rsid w:val="721511AB"/>
    <w:rsid w:val="74E21053"/>
    <w:rsid w:val="770C1455"/>
    <w:rsid w:val="778046CF"/>
    <w:rsid w:val="7B993BE4"/>
    <w:rsid w:val="7C9152A7"/>
    <w:rsid w:val="7E15060D"/>
    <w:rsid w:val="7F61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5D737D4-1642-4B90-B036-E7177F7DF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Normal (Web)"/>
    <w:basedOn w:val="a"/>
    <w:qFormat/>
    <w:pPr>
      <w:spacing w:beforeAutospacing="1" w:after="0" w:afterAutospacing="1"/>
    </w:pPr>
    <w:rPr>
      <w:rFonts w:cs="Times New Roman"/>
      <w:sz w:val="24"/>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basedOn w:val="a0"/>
    <w:qFormat/>
    <w:rPr>
      <w:i/>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7">
    <w:name w:val="List Paragraph"/>
    <w:basedOn w:val="a"/>
    <w:uiPriority w:val="34"/>
    <w:qFormat/>
    <w:pPr>
      <w:ind w:leftChars="400" w:left="840"/>
    </w:pPr>
  </w:style>
  <w:style w:type="paragraph" w:styleId="a8">
    <w:name w:val="Balloon Text"/>
    <w:basedOn w:val="a"/>
    <w:link w:val="Char"/>
    <w:rsid w:val="004376EF"/>
    <w:pPr>
      <w:spacing w:after="0" w:line="240" w:lineRule="auto"/>
    </w:pPr>
    <w:rPr>
      <w:sz w:val="18"/>
      <w:szCs w:val="18"/>
    </w:rPr>
  </w:style>
  <w:style w:type="character" w:customStyle="1" w:styleId="Char">
    <w:name w:val="批注框文本 Char"/>
    <w:basedOn w:val="a0"/>
    <w:link w:val="a8"/>
    <w:rsid w:val="004376EF"/>
    <w:rPr>
      <w:rFonts w:asciiTheme="minorHAnsi" w:eastAsiaTheme="minorEastAsia" w:hAnsiTheme="minorHAnsi" w:cstheme="minorBidi"/>
      <w:sz w:val="18"/>
      <w:szCs w:val="18"/>
    </w:rPr>
  </w:style>
  <w:style w:type="paragraph" w:styleId="a9">
    <w:name w:val="header"/>
    <w:basedOn w:val="a"/>
    <w:link w:val="Char0"/>
    <w:rsid w:val="004376E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9"/>
    <w:rsid w:val="004376EF"/>
    <w:rPr>
      <w:rFonts w:asciiTheme="minorHAnsi" w:eastAsiaTheme="minorEastAsia" w:hAnsiTheme="minorHAnsi" w:cstheme="minorBidi"/>
      <w:sz w:val="18"/>
      <w:szCs w:val="18"/>
    </w:rPr>
  </w:style>
  <w:style w:type="paragraph" w:styleId="aa">
    <w:name w:val="footer"/>
    <w:basedOn w:val="a"/>
    <w:link w:val="Char1"/>
    <w:rsid w:val="004376EF"/>
    <w:pPr>
      <w:tabs>
        <w:tab w:val="center" w:pos="4153"/>
        <w:tab w:val="right" w:pos="8306"/>
      </w:tabs>
      <w:snapToGrid w:val="0"/>
      <w:spacing w:line="240" w:lineRule="auto"/>
    </w:pPr>
    <w:rPr>
      <w:sz w:val="18"/>
      <w:szCs w:val="18"/>
    </w:rPr>
  </w:style>
  <w:style w:type="character" w:customStyle="1" w:styleId="Char1">
    <w:name w:val="页脚 Char"/>
    <w:basedOn w:val="a0"/>
    <w:link w:val="aa"/>
    <w:rsid w:val="004376EF"/>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372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4128</Characters>
  <Application>Microsoft Office Word</Application>
  <DocSecurity>0</DocSecurity>
  <Lines>34</Lines>
  <Paragraphs>9</Paragraphs>
  <ScaleCrop>false</ScaleCrop>
  <Company/>
  <LinksUpToDate>false</LinksUpToDate>
  <CharactersWithSpaces>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cp:lastModifiedBy>
  <cp:revision>4</cp:revision>
  <dcterms:created xsi:type="dcterms:W3CDTF">2022-08-11T07:06:00Z</dcterms:created>
  <dcterms:modified xsi:type="dcterms:W3CDTF">2022-08-12T13:23:00Z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